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13EB26EB" w14:textId="296D9C43" w:rsidR="00513AAF" w:rsidRPr="00513AAF" w:rsidRDefault="00513AAF" w:rsidP="00CE23CE">
            <w:pPr>
              <w:spacing w:after="0" w:line="240" w:lineRule="auto"/>
              <w:jc w:val="both"/>
              <w:rPr>
                <w:rFonts w:cstheme="minorHAnsi"/>
                <w:iCs/>
              </w:rPr>
            </w:pPr>
            <w:r w:rsidRPr="00513AAF">
              <w:rPr>
                <w:rFonts w:cstheme="minorHAnsi"/>
              </w:rPr>
              <w:t>72 mėnesiai arba 200 000 km</w:t>
            </w:r>
            <w:r w:rsidRPr="00CE23CE">
              <w:rPr>
                <w:rFonts w:cstheme="minorHAnsi"/>
              </w:rPr>
              <w:t xml:space="preserve"> – </w:t>
            </w:r>
            <w:sdt>
              <w:sdtPr>
                <w:rPr>
                  <w:rFonts w:cstheme="minorHAnsi"/>
                  <w:iCs/>
                </w:rPr>
                <w:id w:val="451985558"/>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635B29B3" w14:textId="6D1081F1"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 xml:space="preserve">50.000 km – </w:t>
            </w:r>
            <w:sdt>
              <w:sdtPr>
                <w:rPr>
                  <w:rFonts w:cstheme="minorHAnsi"/>
                  <w:iCs/>
                </w:rPr>
                <w:id w:val="133657386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B5BB349" w14:textId="2D55DEF5"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 xml:space="preserve">0.000 km – </w:t>
            </w:r>
            <w:sdt>
              <w:sdtPr>
                <w:rPr>
                  <w:rFonts w:cstheme="minorHAnsi"/>
                  <w:iCs/>
                </w:rPr>
                <w:id w:val="137690900"/>
                <w14:checkbox>
                  <w14:checked w14:val="0"/>
                  <w14:checkedState w14:val="2612" w14:font="MS Gothic"/>
                  <w14:uncheckedState w14:val="2610" w14:font="MS Gothic"/>
                </w14:checkbox>
              </w:sdtPr>
              <w:sdtEndPr/>
              <w:sdtContent>
                <w:r w:rsidR="00513AAF">
                  <w:rPr>
                    <w:rFonts w:ascii="MS Gothic" w:eastAsia="MS Gothic" w:hAnsi="MS Gothic" w:cstheme="minorHAnsi" w:hint="eastAsia"/>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6427BFAD"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sidR="00953E07" w:rsidRPr="00953E07">
              <w:rPr>
                <w:rFonts w:cstheme="minorHAnsi"/>
                <w:i/>
                <w:iCs/>
              </w:rPr>
              <w:t>48 mėnesiai arba 120.000</w:t>
            </w:r>
            <w:r w:rsidRPr="00CE23CE">
              <w:rPr>
                <w:rFonts w:cstheme="minorHAnsi"/>
                <w:i/>
                <w:iCs/>
              </w:rPr>
              <w:t xml:space="preserve">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67205C06" w:rsidR="00D0015D" w:rsidRDefault="00D0015D">
            <w:pPr>
              <w:spacing w:line="256" w:lineRule="auto"/>
              <w:ind w:left="33" w:firstLine="2"/>
              <w:jc w:val="center"/>
              <w:rPr>
                <w:rFonts w:ascii="Times New Roman" w:hAnsi="Times New Roman" w:cs="Times New Roman"/>
                <w:b/>
                <w:bCs/>
                <w:kern w:val="2"/>
                <w:sz w:val="20"/>
                <w:szCs w:val="20"/>
              </w:rPr>
            </w:pPr>
            <w:r w:rsidRPr="00902733">
              <w:rPr>
                <w:rFonts w:ascii="Times New Roman" w:hAnsi="Times New Roman" w:cs="Times New Roman"/>
                <w:b/>
                <w:noProof/>
                <w:sz w:val="20"/>
                <w:szCs w:val="20"/>
              </w:rPr>
              <w:t>Nuoroda į pagrindžiantį dokumentą (dokumento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1C7189B" w14:textId="5E2A735A" w:rsidR="00CF0F3C" w:rsidRPr="00CF0F3C" w:rsidRDefault="00CF0F3C" w:rsidP="00CF0F3C">
            <w:pPr>
              <w:pStyle w:val="TableParagraph"/>
              <w:ind w:left="0"/>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1EFEDAEC"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 xml:space="preserve">Metalizuota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0D9695D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28F0107" w14:textId="0FDA00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7D77F8F" w14:textId="32B94A5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4720" w14:textId="17BEF41D"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darbinis tūris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9C6569E" w14:textId="13A7C4E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Elektrinis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8F5A385" w14:textId="3EE5B4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957F32A" w14:textId="7F35886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23F37E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80CDB9" w14:textId="2B7B6A7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EA04F29" w14:textId="0404303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E6C8" w14:textId="4C8D1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Degalų rūšis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1E76F7C" w14:textId="2736EE19"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Elektra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AC9FF2" w14:textId="75E5CAC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8AF5010" w14:textId="71D746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7E430C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015906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Elektromobilio CO2 emisija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5C9E0AA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10.</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624C7B5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350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2898D66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11.</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7777777" w:rsidR="00CF0F3C"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DC įkrovimo jungtys turi būti Combo2 (CCS2) arba lygiavertis. </w:t>
            </w:r>
          </w:p>
          <w:p w14:paraId="5843BDFC" w14:textId="624C546C"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1F209A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367390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0A75266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Priekiniai varomieji ratai FWD arba 4WD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5B25B6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Priekiniai varomieji ratai: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5C7B151" w14:textId="506F186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2EDA1C8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4B500920"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A37C5AA" w14:textId="587AFAAF"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Iki 20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0A18FF5" w14:textId="14F89BC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0DB970F" w14:textId="58D92A5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2B1" w14:textId="00EFFCD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Elektrinės rida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9BFA22C" w14:textId="11C49CB4"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BD34DA" w14:textId="1641EA2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Rida: _________ km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7D6CA7" w14:textId="43CA511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4702201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3028A95F" w14:textId="098E9078"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3D49073D"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4600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07D573F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0CF2C8E6" w14:textId="35A7791E"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4DE3216"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210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12D8D96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18.</w:t>
            </w:r>
          </w:p>
        </w:tc>
        <w:tc>
          <w:tcPr>
            <w:tcW w:w="984" w:type="pct"/>
            <w:gridSpan w:val="2"/>
            <w:tcBorders>
              <w:top w:val="nil"/>
              <w:left w:val="nil"/>
              <w:bottom w:val="single" w:sz="4" w:space="0" w:color="auto"/>
              <w:right w:val="single" w:sz="4" w:space="0" w:color="auto"/>
            </w:tcBorders>
            <w:vAlign w:val="center"/>
          </w:tcPr>
          <w:p w14:paraId="1C38E251" w14:textId="0B346D0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75487DB0"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500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6D36BEA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4501AEA0" w14:textId="790AAD5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 xml:space="preserve">Bagažinės talpa su </w:t>
            </w:r>
            <w:r w:rsidRPr="002963FD">
              <w:rPr>
                <w:rFonts w:asciiTheme="minorHAnsi" w:hAnsiTheme="minorHAnsi" w:cstheme="minorHAnsi"/>
                <w:color w:val="000000"/>
              </w:rPr>
              <w:lastRenderedPageBreak/>
              <w:t>nulenktomis sėdynėmis</w:t>
            </w:r>
          </w:p>
        </w:tc>
        <w:tc>
          <w:tcPr>
            <w:tcW w:w="1331" w:type="pct"/>
            <w:tcBorders>
              <w:top w:val="nil"/>
              <w:left w:val="nil"/>
              <w:bottom w:val="single" w:sz="4" w:space="0" w:color="auto"/>
              <w:right w:val="single" w:sz="4" w:space="0" w:color="auto"/>
            </w:tcBorders>
            <w:vAlign w:val="center"/>
          </w:tcPr>
          <w:p w14:paraId="6C950A30" w14:textId="530B8DA5"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lastRenderedPageBreak/>
              <w:t>Iki 1</w:t>
            </w:r>
            <w:r w:rsidR="004040D2">
              <w:rPr>
                <w:rFonts w:asciiTheme="minorHAnsi" w:hAnsiTheme="minorHAnsi" w:cstheme="minorHAnsi"/>
                <w:color w:val="000000"/>
              </w:rPr>
              <w:t>6</w:t>
            </w:r>
            <w:r w:rsidRPr="002963FD">
              <w:rPr>
                <w:rFonts w:asciiTheme="minorHAnsi" w:hAnsiTheme="minorHAnsi" w:cstheme="minorHAnsi"/>
                <w:color w:val="000000"/>
              </w:rPr>
              <w:t>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0C6FB7E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56EB4B2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5AAD522E" w14:textId="4B9C98C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Stabdžių antiblokavimo sistema</w:t>
            </w:r>
          </w:p>
        </w:tc>
        <w:tc>
          <w:tcPr>
            <w:tcW w:w="1331" w:type="pct"/>
            <w:tcBorders>
              <w:top w:val="nil"/>
              <w:left w:val="nil"/>
              <w:bottom w:val="single" w:sz="4" w:space="0" w:color="auto"/>
              <w:right w:val="single" w:sz="4" w:space="0" w:color="auto"/>
            </w:tcBorders>
            <w:vAlign w:val="center"/>
          </w:tcPr>
          <w:p w14:paraId="46368900" w14:textId="519DEDF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7BADC81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21.</w:t>
            </w:r>
          </w:p>
        </w:tc>
        <w:tc>
          <w:tcPr>
            <w:tcW w:w="984" w:type="pct"/>
            <w:gridSpan w:val="2"/>
            <w:tcBorders>
              <w:top w:val="nil"/>
              <w:left w:val="nil"/>
              <w:bottom w:val="single" w:sz="4" w:space="0" w:color="auto"/>
              <w:right w:val="single" w:sz="4" w:space="0" w:color="auto"/>
            </w:tcBorders>
            <w:vAlign w:val="center"/>
          </w:tcPr>
          <w:p w14:paraId="5451863C" w14:textId="2538E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Stabdymo energijos regeneravimo sistema</w:t>
            </w:r>
          </w:p>
        </w:tc>
        <w:tc>
          <w:tcPr>
            <w:tcW w:w="1331" w:type="pct"/>
            <w:tcBorders>
              <w:top w:val="nil"/>
              <w:left w:val="nil"/>
              <w:bottom w:val="single" w:sz="4" w:space="0" w:color="auto"/>
              <w:right w:val="single" w:sz="4" w:space="0" w:color="auto"/>
            </w:tcBorders>
            <w:vAlign w:val="center"/>
          </w:tcPr>
          <w:p w14:paraId="56979AD7" w14:textId="1431C12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2B51E8A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22.</w:t>
            </w:r>
          </w:p>
        </w:tc>
        <w:tc>
          <w:tcPr>
            <w:tcW w:w="984" w:type="pct"/>
            <w:gridSpan w:val="2"/>
            <w:tcBorders>
              <w:top w:val="nil"/>
              <w:left w:val="nil"/>
              <w:bottom w:val="single" w:sz="4" w:space="0" w:color="auto"/>
              <w:right w:val="single" w:sz="4" w:space="0" w:color="auto"/>
            </w:tcBorders>
            <w:vAlign w:val="center"/>
          </w:tcPr>
          <w:p w14:paraId="5D5B623F" w14:textId="53CCAA1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Elektroninė stabilizavimo programa, įskaitant stabdžių asistentą</w:t>
            </w:r>
          </w:p>
        </w:tc>
        <w:tc>
          <w:tcPr>
            <w:tcW w:w="1331" w:type="pct"/>
            <w:tcBorders>
              <w:top w:val="nil"/>
              <w:left w:val="nil"/>
              <w:bottom w:val="single" w:sz="4" w:space="0" w:color="auto"/>
              <w:right w:val="single" w:sz="4" w:space="0" w:color="auto"/>
            </w:tcBorders>
            <w:vAlign w:val="center"/>
          </w:tcPr>
          <w:p w14:paraId="15D4FF1A" w14:textId="6DA6573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939EBA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B1DFBCC" w14:textId="0271210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0F4EF9B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23.</w:t>
            </w:r>
          </w:p>
        </w:tc>
        <w:tc>
          <w:tcPr>
            <w:tcW w:w="984" w:type="pct"/>
            <w:gridSpan w:val="2"/>
            <w:tcBorders>
              <w:top w:val="nil"/>
              <w:left w:val="nil"/>
              <w:bottom w:val="single" w:sz="4" w:space="0" w:color="auto"/>
              <w:right w:val="single" w:sz="4" w:space="0" w:color="auto"/>
            </w:tcBorders>
            <w:vAlign w:val="center"/>
          </w:tcPr>
          <w:p w14:paraId="7C7E0B7C" w14:textId="216E07B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Pajudėjimo įkalnėje pagalbos sistema</w:t>
            </w:r>
          </w:p>
        </w:tc>
        <w:tc>
          <w:tcPr>
            <w:tcW w:w="1331" w:type="pct"/>
            <w:tcBorders>
              <w:top w:val="nil"/>
              <w:left w:val="nil"/>
              <w:bottom w:val="single" w:sz="4" w:space="0" w:color="auto"/>
              <w:right w:val="single" w:sz="4" w:space="0" w:color="auto"/>
            </w:tcBorders>
            <w:vAlign w:val="center"/>
          </w:tcPr>
          <w:p w14:paraId="0A8B7DC6" w14:textId="152BE79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0CDB84" w14:textId="2A84657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BF6F43E" w14:textId="7FFDCF8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F7289BA" w14:textId="36C787E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24.</w:t>
            </w:r>
          </w:p>
        </w:tc>
        <w:tc>
          <w:tcPr>
            <w:tcW w:w="984" w:type="pct"/>
            <w:gridSpan w:val="2"/>
            <w:tcBorders>
              <w:top w:val="nil"/>
              <w:left w:val="nil"/>
              <w:bottom w:val="single" w:sz="4" w:space="0" w:color="auto"/>
              <w:right w:val="single" w:sz="4" w:space="0" w:color="auto"/>
            </w:tcBorders>
            <w:vAlign w:val="center"/>
          </w:tcPr>
          <w:p w14:paraId="381A5832" w14:textId="5060E82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Pastovaus greičio palaikymo sistema</w:t>
            </w:r>
          </w:p>
        </w:tc>
        <w:tc>
          <w:tcPr>
            <w:tcW w:w="1331" w:type="pct"/>
            <w:tcBorders>
              <w:top w:val="nil"/>
              <w:left w:val="nil"/>
              <w:bottom w:val="single" w:sz="4" w:space="0" w:color="auto"/>
              <w:right w:val="single" w:sz="4" w:space="0" w:color="auto"/>
            </w:tcBorders>
            <w:vAlign w:val="center"/>
          </w:tcPr>
          <w:p w14:paraId="65B655C5" w14:textId="30B6AE2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F055E14" w14:textId="125A32E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70F0665" w14:textId="343627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4189FD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25.</w:t>
            </w:r>
          </w:p>
        </w:tc>
        <w:tc>
          <w:tcPr>
            <w:tcW w:w="984" w:type="pct"/>
            <w:gridSpan w:val="2"/>
            <w:tcBorders>
              <w:top w:val="nil"/>
              <w:left w:val="nil"/>
              <w:bottom w:val="single" w:sz="4" w:space="0" w:color="auto"/>
              <w:right w:val="single" w:sz="4" w:space="0" w:color="auto"/>
            </w:tcBorders>
            <w:vAlign w:val="center"/>
          </w:tcPr>
          <w:p w14:paraId="5B046F38" w14:textId="6B44F34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Informacinis borto kompiuteris</w:t>
            </w:r>
          </w:p>
        </w:tc>
        <w:tc>
          <w:tcPr>
            <w:tcW w:w="1331" w:type="pct"/>
            <w:tcBorders>
              <w:top w:val="nil"/>
              <w:left w:val="nil"/>
              <w:bottom w:val="single" w:sz="4" w:space="0" w:color="auto"/>
              <w:right w:val="single" w:sz="4" w:space="0" w:color="auto"/>
            </w:tcBorders>
            <w:vAlign w:val="center"/>
          </w:tcPr>
          <w:p w14:paraId="542B90BB" w14:textId="4F35B91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4ACFE10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26.</w:t>
            </w:r>
          </w:p>
        </w:tc>
        <w:tc>
          <w:tcPr>
            <w:tcW w:w="984" w:type="pct"/>
            <w:gridSpan w:val="2"/>
            <w:tcBorders>
              <w:top w:val="nil"/>
              <w:left w:val="nil"/>
              <w:bottom w:val="single" w:sz="4" w:space="0" w:color="auto"/>
              <w:right w:val="single" w:sz="4" w:space="0" w:color="auto"/>
            </w:tcBorders>
            <w:vAlign w:val="center"/>
          </w:tcPr>
          <w:p w14:paraId="3D352B2C" w14:textId="438B5BD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360 laipsnių vaizdo kamerų sistema</w:t>
            </w:r>
          </w:p>
        </w:tc>
        <w:tc>
          <w:tcPr>
            <w:tcW w:w="1331" w:type="pct"/>
            <w:tcBorders>
              <w:top w:val="nil"/>
              <w:left w:val="nil"/>
              <w:bottom w:val="single" w:sz="4" w:space="0" w:color="auto"/>
              <w:right w:val="single" w:sz="4" w:space="0" w:color="auto"/>
            </w:tcBorders>
            <w:vAlign w:val="center"/>
          </w:tcPr>
          <w:p w14:paraId="3BC5F9D2" w14:textId="54500DD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2F30D4B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27.</w:t>
            </w:r>
          </w:p>
        </w:tc>
        <w:tc>
          <w:tcPr>
            <w:tcW w:w="984" w:type="pct"/>
            <w:gridSpan w:val="2"/>
            <w:tcBorders>
              <w:top w:val="nil"/>
              <w:left w:val="nil"/>
              <w:bottom w:val="single" w:sz="4" w:space="0" w:color="auto"/>
              <w:right w:val="single" w:sz="4" w:space="0" w:color="auto"/>
            </w:tcBorders>
            <w:vAlign w:val="center"/>
          </w:tcPr>
          <w:p w14:paraId="462B4D95" w14:textId="1E30DC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064C15AA" w14:textId="538DFF2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51BA548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28.</w:t>
            </w:r>
          </w:p>
        </w:tc>
        <w:tc>
          <w:tcPr>
            <w:tcW w:w="984" w:type="pct"/>
            <w:gridSpan w:val="2"/>
            <w:tcBorders>
              <w:top w:val="nil"/>
              <w:left w:val="nil"/>
              <w:bottom w:val="single" w:sz="4" w:space="0" w:color="auto"/>
              <w:right w:val="single" w:sz="4" w:space="0" w:color="auto"/>
            </w:tcBorders>
            <w:vAlign w:val="center"/>
          </w:tcPr>
          <w:p w14:paraId="755C9282" w14:textId="0982917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7B6D7877" w14:textId="7113B70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9C52C16" w14:textId="5EA6E5B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09FD7A1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p>
        </w:tc>
        <w:tc>
          <w:tcPr>
            <w:tcW w:w="984" w:type="pct"/>
            <w:gridSpan w:val="2"/>
            <w:tcBorders>
              <w:top w:val="nil"/>
              <w:left w:val="nil"/>
              <w:bottom w:val="single" w:sz="4" w:space="0" w:color="auto"/>
              <w:right w:val="single" w:sz="4" w:space="0" w:color="auto"/>
            </w:tcBorders>
            <w:vAlign w:val="center"/>
          </w:tcPr>
          <w:p w14:paraId="00692F23" w14:textId="1C61933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5E41F322" w14:textId="66594845"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C7C3E5" w14:textId="30EB881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56A1071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30.</w:t>
            </w:r>
          </w:p>
        </w:tc>
        <w:tc>
          <w:tcPr>
            <w:tcW w:w="984" w:type="pct"/>
            <w:gridSpan w:val="2"/>
            <w:tcBorders>
              <w:top w:val="nil"/>
              <w:left w:val="nil"/>
              <w:bottom w:val="single" w:sz="4" w:space="0" w:color="auto"/>
              <w:right w:val="single" w:sz="4" w:space="0" w:color="auto"/>
            </w:tcBorders>
            <w:vAlign w:val="center"/>
          </w:tcPr>
          <w:p w14:paraId="5AF30DA1" w14:textId="0A366E1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395EB726" w14:textId="652B095A"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19-20 colių lengvojo lydinio ratlankiai:235/45 R20 padangos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C54E5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31.</w:t>
            </w:r>
          </w:p>
        </w:tc>
        <w:tc>
          <w:tcPr>
            <w:tcW w:w="984" w:type="pct"/>
            <w:gridSpan w:val="2"/>
            <w:tcBorders>
              <w:top w:val="nil"/>
              <w:left w:val="nil"/>
              <w:bottom w:val="single" w:sz="4" w:space="0" w:color="auto"/>
              <w:right w:val="single" w:sz="4" w:space="0" w:color="auto"/>
            </w:tcBorders>
            <w:vAlign w:val="center"/>
          </w:tcPr>
          <w:p w14:paraId="56BCB068" w14:textId="3F12B21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klasė</w:t>
            </w:r>
          </w:p>
        </w:tc>
        <w:tc>
          <w:tcPr>
            <w:tcW w:w="1331" w:type="pct"/>
            <w:tcBorders>
              <w:top w:val="nil"/>
              <w:left w:val="nil"/>
              <w:bottom w:val="single" w:sz="4" w:space="0" w:color="auto"/>
              <w:right w:val="single" w:sz="4" w:space="0" w:color="auto"/>
            </w:tcBorders>
            <w:vAlign w:val="center"/>
          </w:tcPr>
          <w:p w14:paraId="1FC86637" w14:textId="4B46E18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Ne žemesnė kaip C klasės pagal degalų efektyvumą</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0646408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Klasė: ________(įrašyti)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275E235F" w14:textId="01432A74" w:rsidTr="00D638A3">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122871A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32.</w:t>
            </w:r>
          </w:p>
        </w:tc>
        <w:tc>
          <w:tcPr>
            <w:tcW w:w="984" w:type="pct"/>
            <w:gridSpan w:val="2"/>
            <w:tcBorders>
              <w:top w:val="nil"/>
              <w:left w:val="nil"/>
              <w:bottom w:val="single" w:sz="4" w:space="0" w:color="auto"/>
              <w:right w:val="single" w:sz="4" w:space="0" w:color="auto"/>
            </w:tcBorders>
            <w:vAlign w:val="center"/>
          </w:tcPr>
          <w:p w14:paraId="5961A48F" w14:textId="7946518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11F2E0A9" w14:textId="19B29A50"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8C06482" w14:textId="3D1A6C9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D2C70E2" w14:textId="1E9B80C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05327F1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33.</w:t>
            </w:r>
          </w:p>
        </w:tc>
        <w:tc>
          <w:tcPr>
            <w:tcW w:w="984" w:type="pct"/>
            <w:gridSpan w:val="2"/>
            <w:tcBorders>
              <w:top w:val="nil"/>
              <w:left w:val="nil"/>
              <w:bottom w:val="single" w:sz="4" w:space="0" w:color="auto"/>
              <w:right w:val="single" w:sz="4" w:space="0" w:color="auto"/>
            </w:tcBorders>
            <w:vAlign w:val="center"/>
          </w:tcPr>
          <w:p w14:paraId="55859A52" w14:textId="73D6A2A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017E20DF" w14:textId="0C2C198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A70A4F" w14:textId="39C428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21D2477" w14:textId="1C225F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7A4C4E4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2176361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4B828E8A" w14:textId="4F064C9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6745131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DA35EB6" w14:textId="7B7727E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457309" w14:textId="0691B8B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67DDEFE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7A69F5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065DFC22" w14:textId="5E3C01D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690D58" w14:textId="2543DC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E595FD8" w14:textId="396B4A0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26653E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F20174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Tamsinti galiniai langai</w:t>
            </w:r>
          </w:p>
        </w:tc>
        <w:tc>
          <w:tcPr>
            <w:tcW w:w="1331" w:type="pct"/>
            <w:tcBorders>
              <w:top w:val="nil"/>
              <w:left w:val="nil"/>
              <w:bottom w:val="single" w:sz="4" w:space="0" w:color="auto"/>
              <w:right w:val="single" w:sz="4" w:space="0" w:color="auto"/>
            </w:tcBorders>
            <w:vAlign w:val="center"/>
          </w:tcPr>
          <w:p w14:paraId="39D87B3B" w14:textId="4D2B08F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0FC691D" w14:textId="4E431A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0C7E0A6E"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08B61EB2" w14:textId="2F2AC0E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27E43F8" w14:textId="3FBD192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10250BE" w14:textId="0704C33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 xml:space="preserve">Vairuotojo sėdynė – elektra reguliuojama 8 </w:t>
            </w:r>
            <w:r w:rsidRPr="002963FD">
              <w:rPr>
                <w:rFonts w:asciiTheme="minorHAnsi" w:hAnsiTheme="minorHAnsi" w:cstheme="minorHAnsi"/>
                <w:color w:val="000000"/>
              </w:rPr>
              <w:lastRenderedPageBreak/>
              <w:t>kryptimis su padėties atminties funkcija</w:t>
            </w:r>
          </w:p>
        </w:tc>
        <w:tc>
          <w:tcPr>
            <w:tcW w:w="1331" w:type="pct"/>
            <w:tcBorders>
              <w:top w:val="nil"/>
              <w:left w:val="nil"/>
              <w:bottom w:val="single" w:sz="4" w:space="0" w:color="auto"/>
              <w:right w:val="single" w:sz="4" w:space="0" w:color="auto"/>
            </w:tcBorders>
            <w:vAlign w:val="center"/>
          </w:tcPr>
          <w:p w14:paraId="40E06616" w14:textId="5CC16DF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lastRenderedPageBreak/>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BB92465" w14:textId="7F503CF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63764F1" w14:textId="784049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28E7A2" w14:textId="3A77CC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B6C0F8" w14:textId="32BF3C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B15B83E" w14:textId="4C94A9D0"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 xml:space="preserve">Centrinis ekranas </w:t>
            </w:r>
            <w:r w:rsidR="004040D2" w:rsidRPr="004040D2">
              <w:rPr>
                <w:rFonts w:asciiTheme="minorHAnsi" w:hAnsiTheme="minorHAnsi" w:cstheme="minorHAnsi"/>
                <w:color w:val="000000"/>
              </w:rPr>
              <w:t>nedidesnis kaip 15,4</w:t>
            </w:r>
            <w:r w:rsidR="004040D2">
              <w:rPr>
                <w:rFonts w:asciiTheme="minorHAnsi" w:hAnsiTheme="minorHAnsi" w:cstheme="minorHAnsi"/>
                <w:color w:val="000000"/>
              </w:rPr>
              <w:t xml:space="preserve"> colio</w:t>
            </w:r>
          </w:p>
        </w:tc>
        <w:tc>
          <w:tcPr>
            <w:tcW w:w="1331" w:type="pct"/>
            <w:tcBorders>
              <w:top w:val="nil"/>
              <w:left w:val="nil"/>
              <w:bottom w:val="single" w:sz="4" w:space="0" w:color="auto"/>
              <w:right w:val="single" w:sz="4" w:space="0" w:color="auto"/>
            </w:tcBorders>
            <w:vAlign w:val="center"/>
          </w:tcPr>
          <w:p w14:paraId="1B4A0DAC" w14:textId="3700A5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F2CD4DA" w14:textId="77777777" w:rsidR="004040D2" w:rsidRDefault="004040D2"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 colio</w:t>
            </w:r>
            <w:r w:rsidR="00CF0F3C" w:rsidRPr="00CF0F3C">
              <w:rPr>
                <w:rFonts w:asciiTheme="minorHAnsi" w:eastAsia="Calibri" w:hAnsiTheme="minorHAnsi" w:cstheme="minorHAnsi"/>
                <w:b/>
                <w:bCs/>
                <w:sz w:val="20"/>
                <w:szCs w:val="20"/>
                <w:lang w:eastAsia="lt-LT"/>
              </w:rPr>
              <w:t xml:space="preserve"> </w:t>
            </w:r>
          </w:p>
          <w:p w14:paraId="02FB4F96" w14:textId="35D74989" w:rsidR="00CF0F3C" w:rsidRPr="00CF0F3C" w:rsidRDefault="00CF0F3C" w:rsidP="00CF0F3C">
            <w:pPr>
              <w:pStyle w:val="TableParagraph"/>
              <w:jc w:val="center"/>
              <w:rPr>
                <w:rFonts w:asciiTheme="minorHAnsi" w:eastAsia="Calibri" w:hAnsiTheme="minorHAnsi" w:cstheme="minorHAnsi"/>
                <w:b/>
                <w:bCs/>
                <w:sz w:val="20"/>
                <w:szCs w:val="20"/>
                <w:lang w:eastAsia="lt-LT"/>
              </w:rPr>
            </w:pPr>
            <w:bookmarkStart w:id="6" w:name="_GoBack"/>
            <w:bookmarkEnd w:id="6"/>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F32D96" w14:textId="55445A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2399D82" w14:textId="7798EEF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06059CC" w14:textId="1AD7AD6C"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B61B123" w14:textId="2EE618F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6DD5773C" w14:textId="4C57C3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4C2BD0" w14:textId="7B7E6E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113CD86" w14:textId="3A5B61E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011739" w14:textId="0673467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B543442" w14:textId="23ABB3F7"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865B777" w14:textId="5DF2BE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713C5B38" w14:textId="447CF11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3847173" w14:textId="252E03A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F63D82C" w14:textId="3D669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4E3F4FD" w14:textId="3BABB27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0D5A320" w14:textId="33B435D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EDFE382" w14:textId="0839B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5E27C6BF" w14:textId="2A5D323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7006308" w14:textId="714F1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4E96A46" w14:textId="22B5190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823C1BC" w14:textId="772292B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62F19A5" w14:textId="5CE81AB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7F7D24B" w14:textId="545CCF8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Klimato kontrolė – 2 zonų automatinė</w:t>
            </w:r>
          </w:p>
        </w:tc>
        <w:tc>
          <w:tcPr>
            <w:tcW w:w="1331" w:type="pct"/>
            <w:tcBorders>
              <w:top w:val="nil"/>
              <w:left w:val="nil"/>
              <w:bottom w:val="single" w:sz="4" w:space="0" w:color="auto"/>
              <w:right w:val="single" w:sz="4" w:space="0" w:color="auto"/>
            </w:tcBorders>
            <w:vAlign w:val="center"/>
          </w:tcPr>
          <w:p w14:paraId="494B4AC2" w14:textId="07919269"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87FC133" w14:textId="012BBD5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464177C" w14:textId="188D50B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982581" w14:textId="3B1302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2443FBE" w14:textId="39F1341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F4E1FE8" w14:textId="76AA73F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Nuotolinis klimato valdymas</w:t>
            </w:r>
          </w:p>
        </w:tc>
        <w:tc>
          <w:tcPr>
            <w:tcW w:w="1331" w:type="pct"/>
            <w:tcBorders>
              <w:top w:val="nil"/>
              <w:left w:val="nil"/>
              <w:bottom w:val="single" w:sz="4" w:space="0" w:color="auto"/>
              <w:right w:val="single" w:sz="4" w:space="0" w:color="auto"/>
            </w:tcBorders>
            <w:vAlign w:val="center"/>
          </w:tcPr>
          <w:p w14:paraId="532AF6D9" w14:textId="0431042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4CCE6E" w14:textId="060BF2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34252A2" w14:textId="005D96E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FAD9AE4" w14:textId="7AB53FE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4D444D1" w14:textId="5E40F3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1E60F1AD" w14:textId="677867F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082434F8" w14:textId="113A345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010CDA1" w14:textId="135193B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6612E8D" w14:textId="5A62C48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CF3139A" w14:textId="0F4723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C6FD308" w14:textId="46B00C3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8FFBE89" w14:textId="72DAB2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Apsaugos nuo vagystės signalizacija</w:t>
            </w:r>
          </w:p>
        </w:tc>
        <w:tc>
          <w:tcPr>
            <w:tcW w:w="1331" w:type="pct"/>
            <w:tcBorders>
              <w:top w:val="nil"/>
              <w:left w:val="nil"/>
              <w:bottom w:val="single" w:sz="4" w:space="0" w:color="auto"/>
              <w:right w:val="single" w:sz="4" w:space="0" w:color="auto"/>
            </w:tcBorders>
            <w:vAlign w:val="center"/>
          </w:tcPr>
          <w:p w14:paraId="763D656F" w14:textId="4B0BA33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694118" w14:textId="3B9CEB9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72F6994" w14:textId="2E0C069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C14E95A" w14:textId="2AE2B4D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454B170" w14:textId="7CEB384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027DAD8" w14:textId="18816F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74038368" w14:textId="389927D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5D51F0C" w14:textId="0E07EAF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64098A3" w14:textId="1E66938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01EF3D3" w14:textId="670FA73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91984CF" w14:textId="723D10E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308D8F5" w14:textId="6699FE4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3578198E" w14:textId="3CBDCDB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B791B73" w14:textId="12BDE06B" w:rsidR="00CF0F3C" w:rsidRPr="00CF0F3C" w:rsidRDefault="00315EA5"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8E7B1D" w14:textId="6036310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21E03" w14:textId="4DF947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133105E" w14:textId="187DFD4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F07949A" w14:textId="5889444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10DCC977" w14:textId="250D92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2994E7" w14:textId="27A1C0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F3EBE03" w14:textId="1A03BFF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612BE84" w14:textId="1B2E671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2EB7DC4" w14:textId="5E574C93"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F447ED4" w14:textId="13FDB9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B94C5E">
              <w:rPr>
                <w:rFonts w:asciiTheme="minorHAnsi" w:hAnsiTheme="minorHAnsi" w:cstheme="minorHAnsi"/>
                <w:color w:val="000000"/>
              </w:rPr>
              <w:t>Gamintojo garantija</w:t>
            </w:r>
          </w:p>
        </w:tc>
        <w:tc>
          <w:tcPr>
            <w:tcW w:w="1331" w:type="pct"/>
            <w:tcBorders>
              <w:top w:val="nil"/>
              <w:left w:val="nil"/>
              <w:bottom w:val="single" w:sz="4" w:space="0" w:color="auto"/>
              <w:right w:val="single" w:sz="4" w:space="0" w:color="auto"/>
            </w:tcBorders>
            <w:vAlign w:val="center"/>
          </w:tcPr>
          <w:p w14:paraId="145E1AC1" w14:textId="77777777" w:rsidR="00CF0F3C" w:rsidRDefault="00CF0F3C" w:rsidP="00CF0F3C">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 xml:space="preserve">Baterijos garantija ≥ 8 metai arba ≥ 150 000 km (priklausomai nuo to, kas įvyksta anksčiau). </w:t>
            </w:r>
          </w:p>
          <w:p w14:paraId="41C24E74" w14:textId="3310C320" w:rsidR="00CF0F3C" w:rsidRPr="00FB4938" w:rsidRDefault="00CF0F3C" w:rsidP="00FB4938">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E2B94CC" w14:textId="77777777" w:rsid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Baterijos garantija: ______ (įrašyti)</w:t>
            </w:r>
          </w:p>
          <w:p w14:paraId="0A7008AD" w14:textId="77777777" w:rsidR="00893E1B" w:rsidRDefault="00893E1B" w:rsidP="00CF0F3C">
            <w:pPr>
              <w:pStyle w:val="TableParagraph"/>
              <w:jc w:val="center"/>
              <w:rPr>
                <w:rFonts w:asciiTheme="minorHAnsi" w:eastAsia="Calibri" w:hAnsiTheme="minorHAnsi" w:cstheme="minorHAnsi"/>
                <w:b/>
                <w:bCs/>
                <w:sz w:val="20"/>
                <w:szCs w:val="20"/>
                <w:lang w:eastAsia="lt-LT"/>
              </w:rPr>
            </w:pPr>
          </w:p>
          <w:p w14:paraId="56487DE6" w14:textId="6734A474" w:rsidR="00893E1B" w:rsidRP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35D7DD" w14:textId="1CE8728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6D6E07" w14:textId="188777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828A5B1" w14:textId="5FC86E6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A69441A" w14:textId="073AD9A3"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Automobilio komplektacija</w:t>
            </w:r>
          </w:p>
        </w:tc>
        <w:tc>
          <w:tcPr>
            <w:tcW w:w="1331" w:type="pct"/>
            <w:tcBorders>
              <w:top w:val="nil"/>
              <w:left w:val="nil"/>
              <w:bottom w:val="single" w:sz="4" w:space="0" w:color="auto"/>
              <w:right w:val="single" w:sz="4" w:space="0" w:color="auto"/>
            </w:tcBorders>
            <w:vAlign w:val="center"/>
          </w:tcPr>
          <w:p w14:paraId="63667A40" w14:textId="77BC09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 xml:space="preserve">Automobilis turi būti visiškai sukomplektuotas, </w:t>
            </w:r>
            <w:r w:rsidRPr="00952FF5">
              <w:rPr>
                <w:rFonts w:asciiTheme="minorHAnsi" w:hAnsiTheme="minorHAnsi" w:cstheme="minorHAnsi"/>
                <w:color w:val="000000"/>
              </w:rPr>
              <w:lastRenderedPageBreak/>
              <w:t>su visais dokumentais bei priklausiniais: vaistinėle, gesintuvu, avariniu ženklu, šviesą atspindinčia liemene, transportavimo kilpa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D6CDD29" w14:textId="184378D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012C967" w14:textId="1A1B1D9B"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2E58EF8" w14:textId="199324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3B110B" w14:textId="153E418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42099C47" w14:textId="03C436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Įranga (padangos)</w:t>
            </w:r>
          </w:p>
        </w:tc>
        <w:tc>
          <w:tcPr>
            <w:tcW w:w="1331" w:type="pct"/>
            <w:tcBorders>
              <w:top w:val="single" w:sz="4" w:space="0" w:color="auto"/>
              <w:left w:val="nil"/>
              <w:bottom w:val="single" w:sz="4" w:space="0" w:color="auto"/>
              <w:right w:val="single" w:sz="4" w:space="0" w:color="auto"/>
            </w:tcBorders>
            <w:vAlign w:val="center"/>
          </w:tcPr>
          <w:p w14:paraId="05BD1C00" w14:textId="19785522"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2E7D510" w14:textId="6F7FD5C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CFE8AB9" w14:textId="32F5765D"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2E2C594" w14:textId="348361E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C16AC1E" w14:textId="56C86EF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2CD5C6CD" w14:textId="3866C554"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Tekstiliniai ir guminiai kilimėliai visoms sėdimoms vietoms</w:t>
            </w:r>
          </w:p>
        </w:tc>
        <w:tc>
          <w:tcPr>
            <w:tcW w:w="1331" w:type="pct"/>
            <w:tcBorders>
              <w:top w:val="single" w:sz="4" w:space="0" w:color="auto"/>
              <w:left w:val="nil"/>
              <w:bottom w:val="single" w:sz="4" w:space="0" w:color="auto"/>
              <w:right w:val="single" w:sz="4" w:space="0" w:color="auto"/>
            </w:tcBorders>
            <w:vAlign w:val="center"/>
          </w:tcPr>
          <w:p w14:paraId="20388064" w14:textId="59AD086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Pr>
                <w:rFonts w:asciiTheme="minorHAnsi" w:hAnsiTheme="minorHAnsi" w:cstheme="minorHAnsi"/>
                <w:color w:val="000000"/>
              </w:rPr>
              <w:t xml:space="preserve">Yra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A22E9B" w14:textId="344CC3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F4FDB1F" w14:textId="0DCAA4A1"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783B24" w14:paraId="123CE541" w14:textId="77777777" w:rsidTr="00615B9A">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57F727" w14:textId="172CC361" w:rsidR="00783B24" w:rsidRDefault="00783B24" w:rsidP="00783B2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 xml:space="preserve">53. </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BF3446C" w14:textId="77777777" w:rsidR="00783B24" w:rsidRPr="00A83C76" w:rsidRDefault="00783B24" w:rsidP="00783B24">
            <w:pPr>
              <w:jc w:val="center"/>
              <w:rPr>
                <w:rFonts w:cstheme="minorHAnsi"/>
                <w:color w:val="000000"/>
                <w:sz w:val="20"/>
                <w:szCs w:val="20"/>
              </w:rPr>
            </w:pPr>
            <w:r w:rsidRPr="00A83C76">
              <w:rPr>
                <w:rFonts w:cstheme="minorHAnsi"/>
                <w:color w:val="000000"/>
                <w:sz w:val="20"/>
                <w:szCs w:val="20"/>
              </w:rPr>
              <w:t xml:space="preserve">Automobilis pažymėtas </w:t>
            </w:r>
            <w:r>
              <w:rPr>
                <w:rFonts w:cstheme="minorHAnsi"/>
                <w:color w:val="000000"/>
                <w:sz w:val="20"/>
              </w:rPr>
              <w:t xml:space="preserve"> </w:t>
            </w:r>
            <w:r w:rsidRPr="00A83C76">
              <w:rPr>
                <w:rFonts w:cstheme="minorHAnsi"/>
                <w:color w:val="000000"/>
                <w:sz w:val="20"/>
                <w:szCs w:val="20"/>
              </w:rPr>
              <w:t>užrašu:</w:t>
            </w:r>
          </w:p>
          <w:p w14:paraId="16B15508" w14:textId="3E94DDAB" w:rsidR="00783B24" w:rsidRPr="00952FF5" w:rsidRDefault="00783B24" w:rsidP="00783B24">
            <w:pPr>
              <w:pStyle w:val="TableParagraph"/>
              <w:tabs>
                <w:tab w:val="left" w:pos="1584"/>
              </w:tabs>
              <w:spacing w:line="275" w:lineRule="exact"/>
              <w:ind w:left="0"/>
              <w:jc w:val="center"/>
              <w:rPr>
                <w:rFonts w:asciiTheme="minorHAnsi" w:hAnsiTheme="minorHAnsi" w:cstheme="minorHAnsi"/>
                <w:color w:val="000000"/>
              </w:rPr>
            </w:pPr>
            <w:r w:rsidRPr="00A83C76">
              <w:rPr>
                <w:rFonts w:asciiTheme="minorHAnsi" w:hAnsiTheme="minorHAnsi" w:cstheme="minorHAnsi"/>
                <w:color w:val="000000"/>
                <w:sz w:val="20"/>
                <w:szCs w:val="20"/>
              </w:rPr>
              <w:t>„</w:t>
            </w:r>
            <w:r w:rsidRPr="00A83C76">
              <w:rPr>
                <w:rFonts w:asciiTheme="minorHAnsi" w:hAnsiTheme="minorHAnsi" w:cstheme="minorHAnsi"/>
                <w:noProof/>
                <w:color w:val="000000"/>
                <w:sz w:val="20"/>
                <w:szCs w:val="20"/>
              </w:rPr>
              <w:drawing>
                <wp:inline distT="0" distB="0" distL="0" distR="0" wp14:anchorId="7008BB77" wp14:editId="1A0CB5F9">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r w:rsidRPr="00A83C76">
              <w:rPr>
                <w:rFonts w:asciiTheme="minorHAnsi" w:hAnsiTheme="minorHAnsi" w:cstheme="minorHAnsi"/>
                <w:color w:val="000000"/>
                <w:sz w:val="20"/>
                <w:szCs w:val="20"/>
              </w:rPr>
              <w:t>“</w:t>
            </w:r>
          </w:p>
        </w:tc>
        <w:tc>
          <w:tcPr>
            <w:tcW w:w="1331" w:type="pct"/>
            <w:tcBorders>
              <w:top w:val="single" w:sz="4" w:space="0" w:color="auto"/>
              <w:left w:val="single" w:sz="4" w:space="0" w:color="auto"/>
              <w:bottom w:val="single" w:sz="4" w:space="0" w:color="auto"/>
              <w:right w:val="single" w:sz="4" w:space="0" w:color="auto"/>
            </w:tcBorders>
          </w:tcPr>
          <w:p w14:paraId="74ADE11A" w14:textId="4C7062E7" w:rsidR="00783B24" w:rsidRDefault="00783B24" w:rsidP="00783B24">
            <w:pPr>
              <w:spacing w:after="0" w:line="240" w:lineRule="auto"/>
              <w:rPr>
                <w:rFonts w:cstheme="minorHAnsi"/>
                <w:color w:val="000000"/>
                <w:sz w:val="20"/>
              </w:rPr>
            </w:pPr>
            <w:r>
              <w:rPr>
                <w:rFonts w:cstheme="minorHAnsi"/>
                <w:color w:val="000000"/>
                <w:sz w:val="20"/>
                <w:szCs w:val="20"/>
              </w:rPr>
              <w:t>Yra.</w:t>
            </w:r>
          </w:p>
          <w:p w14:paraId="4DA1A5DE" w14:textId="77777777" w:rsidR="00783B24" w:rsidRPr="00AA76A3" w:rsidRDefault="00783B24" w:rsidP="00783B24">
            <w:pPr>
              <w:spacing w:after="0" w:line="240" w:lineRule="auto"/>
              <w:rPr>
                <w:rFonts w:cstheme="minorHAnsi"/>
                <w:color w:val="000000"/>
                <w:sz w:val="20"/>
              </w:rPr>
            </w:pPr>
            <w:r w:rsidRPr="00AA76A3">
              <w:rPr>
                <w:rFonts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cstheme="minorHAnsi"/>
                <w:color w:val="000000"/>
                <w:sz w:val="20"/>
              </w:rPr>
              <w:t xml:space="preserve"> </w:t>
            </w:r>
            <w:r w:rsidRPr="00AA76A3">
              <w:rPr>
                <w:rFonts w:cstheme="minorHAnsi"/>
                <w:color w:val="000000"/>
                <w:sz w:val="20"/>
              </w:rPr>
              <w:t xml:space="preserve">turi būti ne žemesnis kaip 150 mm aukščio. </w:t>
            </w:r>
          </w:p>
          <w:p w14:paraId="4D652691" w14:textId="77777777" w:rsidR="00783B24" w:rsidRDefault="00783B24" w:rsidP="00783B24">
            <w:pPr>
              <w:spacing w:after="0" w:line="240" w:lineRule="auto"/>
              <w:rPr>
                <w:rFonts w:cstheme="minorHAnsi"/>
                <w:color w:val="000000"/>
                <w:sz w:val="20"/>
              </w:rPr>
            </w:pPr>
            <w:r w:rsidRPr="00AA76A3">
              <w:rPr>
                <w:rFonts w:cstheme="minorHAnsi"/>
                <w:color w:val="000000"/>
                <w:sz w:val="20"/>
              </w:rPr>
              <w:t>Tarnybinio lengvojo automobilio žymėjimas turi būti aiškiai suprantamas ir įskaitomas.  Žymėjimas negalimas magnetine plėvele ar kita lengvai pašalinama žymėjimo priemone</w:t>
            </w:r>
            <w:r>
              <w:rPr>
                <w:rFonts w:cstheme="minorHAnsi"/>
                <w:color w:val="000000"/>
                <w:sz w:val="20"/>
              </w:rPr>
              <w:t>.</w:t>
            </w:r>
          </w:p>
          <w:p w14:paraId="2C17E0C9" w14:textId="3C855840" w:rsidR="00783B24" w:rsidRDefault="00783B24" w:rsidP="00783B24">
            <w:pPr>
              <w:pStyle w:val="TableParagraph"/>
              <w:tabs>
                <w:tab w:val="left" w:pos="1584"/>
              </w:tabs>
              <w:ind w:left="0"/>
              <w:rPr>
                <w:rFonts w:asciiTheme="minorHAnsi" w:hAnsiTheme="minorHAnsi" w:cstheme="minorHAnsi"/>
                <w:color w:val="000000"/>
              </w:rPr>
            </w:pPr>
            <w:r w:rsidRPr="00AA76A3">
              <w:rPr>
                <w:rFonts w:asciiTheme="minorHAnsi" w:hAnsiTheme="minorHAnsi" w:cstheme="minorHAnsi"/>
                <w:color w:val="000000"/>
                <w:sz w:val="20"/>
              </w:rPr>
              <w:t>Galutinė vizualizacija derinama su pirkėju.</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B17406F" w14:textId="7E475494" w:rsidR="00783B24" w:rsidRPr="00CF0F3C" w:rsidRDefault="00783B24" w:rsidP="00783B24">
            <w:pPr>
              <w:pStyle w:val="TableParagraph"/>
              <w:jc w:val="center"/>
              <w:rPr>
                <w:rFonts w:asciiTheme="minorHAnsi" w:eastAsia="Calibri" w:hAnsiTheme="minorHAnsi" w:cstheme="minorHAnsi"/>
                <w:b/>
                <w:bCs/>
                <w:sz w:val="20"/>
                <w:szCs w:val="20"/>
                <w:lang w:eastAsia="lt-LT"/>
              </w:rPr>
            </w:pPr>
            <w:r w:rsidRPr="00783B24">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0FABC1" w14:textId="77777777" w:rsidR="00783B24" w:rsidRPr="00CF0F3C" w:rsidRDefault="00783B24" w:rsidP="00783B24">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p>
    <w:p w14:paraId="26FE73C7" w14:textId="1881DF70" w:rsidR="00315EA5" w:rsidRPr="00893E1B" w:rsidRDefault="00315EA5" w:rsidP="00315EA5">
      <w:pPr>
        <w:shd w:val="clear" w:color="auto" w:fill="FFFFFF" w:themeFill="background1"/>
        <w:jc w:val="both"/>
        <w:rPr>
          <w:rFonts w:cstheme="minorHAnsi"/>
          <w:color w:val="000000"/>
          <w:sz w:val="20"/>
          <w:szCs w:val="20"/>
          <w:shd w:val="clear" w:color="auto" w:fill="FFFFFF" w:themeFill="background1"/>
        </w:rPr>
      </w:pPr>
      <w:r w:rsidRPr="00893E1B">
        <w:rPr>
          <w:rFonts w:cstheme="minorHAnsi"/>
          <w:color w:val="000000"/>
          <w:sz w:val="20"/>
          <w:szCs w:val="20"/>
          <w:shd w:val="clear" w:color="auto" w:fill="FFFFFF" w:themeFill="background1"/>
        </w:rPr>
        <w:lastRenderedPageBreak/>
        <w:t>*</w:t>
      </w:r>
      <w:r w:rsidRPr="00893E1B">
        <w:rPr>
          <w:rFonts w:eastAsia="Calibri" w:cstheme="minorHAnsi"/>
          <w:sz w:val="20"/>
          <w:szCs w:val="20"/>
        </w:rPr>
        <w:t>Tiekėjui deklaravus, kad jis negali įvykdyti reikalavimo ar tik iš dalies gali įvykdyti, laikoma, kad siūlomas pirkimo objektas, neatitinka reikalavimų.</w:t>
      </w:r>
    </w:p>
    <w:p w14:paraId="0AAC5098" w14:textId="77777777" w:rsidR="00315EA5" w:rsidRPr="00893E1B" w:rsidRDefault="00315EA5" w:rsidP="00315EA5">
      <w:pPr>
        <w:jc w:val="both"/>
        <w:rPr>
          <w:rFonts w:cstheme="minorHAnsi"/>
          <w:b/>
          <w:bCs/>
          <w:color w:val="000000" w:themeColor="text1"/>
          <w:sz w:val="20"/>
          <w:szCs w:val="20"/>
        </w:rPr>
      </w:pPr>
      <w:r w:rsidRPr="00893E1B">
        <w:rPr>
          <w:rFonts w:cstheme="minorHAnsi"/>
          <w:b/>
          <w:bCs/>
          <w:color w:val="000000" w:themeColor="text1"/>
          <w:sz w:val="20"/>
          <w:szCs w:val="20"/>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w:t>
      </w:r>
      <w:bookmarkStart w:id="7" w:name="_Hlk215745887"/>
      <w:r w:rsidRPr="00893E1B">
        <w:rPr>
          <w:rFonts w:cstheme="minorHAnsi"/>
          <w:b/>
          <w:bCs/>
          <w:color w:val="000000" w:themeColor="text1"/>
          <w:sz w:val="20"/>
          <w:szCs w:val="20"/>
        </w:rPr>
        <w:t>anglų ir/ar lietuvių kalba. Jei atitinkami dokumentai yra išduoti kita nei reikalaujama kalba (lietuvių ar anglų), kartu turi būti pateiktas vertimas į lietuvių kalbą.</w:t>
      </w:r>
      <w:r w:rsidRPr="00893E1B">
        <w:rPr>
          <w:rFonts w:cstheme="minorHAnsi"/>
          <w:b/>
          <w:bCs/>
          <w:color w:val="000000" w:themeColor="text1"/>
          <w:sz w:val="20"/>
          <w:szCs w:val="20"/>
          <w:lang w:val="en-GB"/>
        </w:rPr>
        <w:t xml:space="preserve"> </w:t>
      </w:r>
      <w:bookmarkEnd w:id="7"/>
      <w:r w:rsidRPr="00893E1B">
        <w:rPr>
          <w:rFonts w:cstheme="minorHAnsi"/>
          <w:b/>
          <w:bCs/>
          <w:color w:val="000000" w:themeColor="text1"/>
          <w:sz w:val="20"/>
          <w:szCs w:val="20"/>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1B69A1BA" w14:textId="4A5361BD" w:rsidR="00893E1B" w:rsidRPr="00893E1B" w:rsidRDefault="00893E1B" w:rsidP="00893E1B">
      <w:pPr>
        <w:suppressAutoHyphens/>
        <w:spacing w:line="276" w:lineRule="auto"/>
        <w:jc w:val="both"/>
        <w:rPr>
          <w:rFonts w:eastAsia="Calibri" w:cstheme="minorHAnsi"/>
          <w:b/>
          <w:bCs/>
          <w:color w:val="000000"/>
          <w:sz w:val="20"/>
          <w:szCs w:val="20"/>
        </w:rPr>
      </w:pPr>
      <w:r w:rsidRPr="00893E1B">
        <w:rPr>
          <w:rFonts w:eastAsia="Calibri" w:cstheme="minorHAnsi"/>
          <w:b/>
          <w:sz w:val="20"/>
          <w:szCs w:val="20"/>
        </w:rPr>
        <w:t>Pastaba</w:t>
      </w:r>
      <w:r>
        <w:rPr>
          <w:rFonts w:eastAsia="Calibri" w:cstheme="minorHAnsi"/>
          <w:sz w:val="20"/>
          <w:szCs w:val="20"/>
        </w:rPr>
        <w:t xml:space="preserve">. </w:t>
      </w:r>
      <w:r w:rsidRPr="00893E1B">
        <w:rPr>
          <w:rFonts w:eastAsia="Calibri" w:cstheme="minorHAnsi"/>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893E1B">
        <w:rPr>
          <w:rFonts w:eastAsia="Calibri" w:cstheme="minorHAnsi"/>
          <w:b/>
          <w:bCs/>
          <w:sz w:val="20"/>
          <w:szCs w:val="20"/>
        </w:rPr>
        <w:t xml:space="preserve"> </w:t>
      </w:r>
    </w:p>
    <w:p w14:paraId="0F9C8CA5" w14:textId="77777777" w:rsidR="00315EA5" w:rsidRPr="00893E1B" w:rsidRDefault="00315EA5" w:rsidP="00315EA5">
      <w:pPr>
        <w:jc w:val="both"/>
        <w:rPr>
          <w:rFonts w:cstheme="minorHAnsi"/>
          <w:i/>
          <w:iCs/>
          <w:color w:val="000000" w:themeColor="text1"/>
          <w:sz w:val="20"/>
          <w:szCs w:val="20"/>
        </w:rPr>
      </w:pPr>
      <w:r w:rsidRPr="00893E1B">
        <w:rPr>
          <w:rFonts w:cstheme="minorHAnsi"/>
          <w:b/>
          <w:bCs/>
          <w:i/>
          <w:iCs/>
          <w:color w:val="000000" w:themeColor="text1"/>
          <w:sz w:val="20"/>
          <w:szCs w:val="20"/>
        </w:rPr>
        <w:t>Pastaba.</w:t>
      </w:r>
      <w:r w:rsidRPr="00893E1B">
        <w:rPr>
          <w:rFonts w:cstheme="minorHAnsi"/>
          <w:i/>
          <w:iCs/>
          <w:color w:val="000000" w:themeColor="text1"/>
          <w:sz w:val="20"/>
          <w:szCs w:val="20"/>
        </w:rPr>
        <w:t xml:space="preserve"> Tiekėjas pildydamas pasiūlymo techninės charakteristikos lentelėje nurodytus parametrus negali siūlyti perkopijuojant techninėje specifikacijoje nurodyto reikalavimo teksto, o nurodyti siūlomos prekės parametrus.</w:t>
      </w:r>
    </w:p>
    <w:p w14:paraId="5AFE744C" w14:textId="46844604" w:rsidR="003C77EF" w:rsidRPr="004A2DC1" w:rsidRDefault="00315EA5" w:rsidP="00315EA5">
      <w:pPr>
        <w:widowControl w:val="0"/>
        <w:suppressAutoHyphens/>
        <w:jc w:val="both"/>
        <w:rPr>
          <w:rFonts w:eastAsia="Lucida Sans Unicode" w:cstheme="minorHAnsi"/>
          <w:i/>
          <w:sz w:val="20"/>
          <w:szCs w:val="20"/>
        </w:rPr>
      </w:pPr>
      <w:r w:rsidRPr="00893E1B">
        <w:rPr>
          <w:rFonts w:cstheme="minorHAnsi"/>
          <w:b/>
          <w:bCs/>
          <w:iCs/>
          <w:sz w:val="20"/>
          <w:szCs w:val="20"/>
        </w:rPr>
        <w:t xml:space="preserve">Pastaba. </w:t>
      </w:r>
      <w:r w:rsidRPr="00893E1B">
        <w:rPr>
          <w:rFonts w:eastAsia="Lucida Sans Unicode" w:cstheme="minorHAnsi"/>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lastRenderedPageBreak/>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C77CA"/>
    <w:rsid w:val="002B52BF"/>
    <w:rsid w:val="00301624"/>
    <w:rsid w:val="00315EA5"/>
    <w:rsid w:val="0032641B"/>
    <w:rsid w:val="00394DB4"/>
    <w:rsid w:val="003B76A9"/>
    <w:rsid w:val="003C77EF"/>
    <w:rsid w:val="003F52AE"/>
    <w:rsid w:val="004040D2"/>
    <w:rsid w:val="00443434"/>
    <w:rsid w:val="00456070"/>
    <w:rsid w:val="004709E9"/>
    <w:rsid w:val="00487973"/>
    <w:rsid w:val="004A2DC1"/>
    <w:rsid w:val="00513AAF"/>
    <w:rsid w:val="005E60DE"/>
    <w:rsid w:val="00783B24"/>
    <w:rsid w:val="00793C8A"/>
    <w:rsid w:val="00851A19"/>
    <w:rsid w:val="00893E1B"/>
    <w:rsid w:val="00952549"/>
    <w:rsid w:val="00953E07"/>
    <w:rsid w:val="00966CD6"/>
    <w:rsid w:val="00994827"/>
    <w:rsid w:val="00A13EB7"/>
    <w:rsid w:val="00AF58F0"/>
    <w:rsid w:val="00BD320A"/>
    <w:rsid w:val="00CE23CE"/>
    <w:rsid w:val="00CE2447"/>
    <w:rsid w:val="00CF0F3C"/>
    <w:rsid w:val="00D0015D"/>
    <w:rsid w:val="00D5524E"/>
    <w:rsid w:val="00D5601F"/>
    <w:rsid w:val="00D638A3"/>
    <w:rsid w:val="00D739F7"/>
    <w:rsid w:val="00DA6208"/>
    <w:rsid w:val="00E70DB8"/>
    <w:rsid w:val="00F0016D"/>
    <w:rsid w:val="00F16D3D"/>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3.xml><?xml version="1.0" encoding="utf-8"?>
<ds:datastoreItem xmlns:ds="http://schemas.openxmlformats.org/officeDocument/2006/customXml" ds:itemID="{BF395769-8D63-4386-A5B7-3A32C5583DEC}">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582f66ef-3dde-4451-b528-df745d9802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8221</Words>
  <Characters>4687</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19</cp:revision>
  <dcterms:created xsi:type="dcterms:W3CDTF">2025-09-09T12:24:00Z</dcterms:created>
  <dcterms:modified xsi:type="dcterms:W3CDTF">2026-05-12T12:51:00Z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